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36" w:rsidRDefault="00562536" w:rsidP="00562536">
      <w:pPr>
        <w:spacing w:before="33" w:after="33" w:line="240" w:lineRule="auto"/>
        <w:ind w:left="167" w:right="167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</w:pPr>
    </w:p>
    <w:p w:rsidR="00562536" w:rsidRDefault="00562536" w:rsidP="00562536">
      <w:pPr>
        <w:spacing w:before="33" w:after="33" w:line="240" w:lineRule="auto"/>
        <w:ind w:left="167" w:right="167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</w:pPr>
    </w:p>
    <w:p w:rsidR="00562536" w:rsidRDefault="00562536" w:rsidP="00562536">
      <w:pPr>
        <w:spacing w:before="33" w:after="33" w:line="240" w:lineRule="auto"/>
        <w:ind w:left="167" w:right="167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</w:pPr>
    </w:p>
    <w:p w:rsidR="00562536" w:rsidRDefault="00562536" w:rsidP="00562536">
      <w:pPr>
        <w:spacing w:before="33" w:after="33" w:line="240" w:lineRule="auto"/>
        <w:ind w:left="167" w:right="167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</w:pPr>
    </w:p>
    <w:p w:rsidR="00562536" w:rsidRDefault="00562536" w:rsidP="00562536">
      <w:pPr>
        <w:spacing w:before="33" w:after="33" w:line="240" w:lineRule="auto"/>
        <w:ind w:left="167" w:right="167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</w:pPr>
    </w:p>
    <w:p w:rsidR="00562536" w:rsidRDefault="00562536" w:rsidP="00562536">
      <w:pPr>
        <w:spacing w:before="33" w:after="33" w:line="240" w:lineRule="auto"/>
        <w:ind w:left="167" w:right="167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</w:pPr>
      <w:bookmarkStart w:id="0" w:name="_GoBack"/>
      <w:bookmarkEnd w:id="0"/>
    </w:p>
    <w:p w:rsidR="00562536" w:rsidRDefault="00562536" w:rsidP="00562536">
      <w:pPr>
        <w:spacing w:before="33" w:after="33" w:line="240" w:lineRule="auto"/>
        <w:ind w:left="167" w:right="167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</w:pPr>
    </w:p>
    <w:p w:rsidR="00562536" w:rsidRDefault="00562536" w:rsidP="00562536">
      <w:pPr>
        <w:spacing w:before="33" w:after="33" w:line="240" w:lineRule="auto"/>
        <w:ind w:left="167" w:right="167"/>
        <w:jc w:val="center"/>
        <w:outlineLvl w:val="3"/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</w:pPr>
    </w:p>
    <w:p w:rsidR="00562536" w:rsidRPr="00A51ABB" w:rsidRDefault="00562536" w:rsidP="00562536">
      <w:pPr>
        <w:spacing w:before="33" w:after="33" w:line="240" w:lineRule="auto"/>
        <w:ind w:left="167" w:right="167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  <w:r w:rsidRPr="00A51ABB">
        <w:rPr>
          <w:rFonts w:ascii="Times New Roman" w:eastAsia="Times New Roman" w:hAnsi="Times New Roman" w:cs="Times New Roman"/>
          <w:i/>
          <w:color w:val="000000" w:themeColor="text1"/>
          <w:sz w:val="44"/>
          <w:szCs w:val="44"/>
          <w:lang w:eastAsia="ru-RU"/>
        </w:rPr>
        <w:t>Семинар-практикум для педагогов</w:t>
      </w:r>
      <w:r w:rsidRPr="00A51ABB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br/>
      </w:r>
    </w:p>
    <w:p w:rsidR="00562536" w:rsidRPr="00A51ABB" w:rsidRDefault="00562536" w:rsidP="00562536">
      <w:pPr>
        <w:spacing w:before="33" w:after="33" w:line="360" w:lineRule="auto"/>
        <w:ind w:left="167" w:right="167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  <w:r w:rsidRPr="00A51ABB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>«Знакомство с нетрадиционными техниками рисования</w:t>
      </w:r>
      <w:r w:rsidRPr="00A51ABB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br/>
        <w:t>и их роль в творческом развитии детей дошкольного возраста»</w:t>
      </w:r>
    </w:p>
    <w:p w:rsidR="00562536" w:rsidRPr="00A51ABB" w:rsidRDefault="00562536" w:rsidP="00562536">
      <w:pPr>
        <w:spacing w:before="84" w:after="84" w:line="360" w:lineRule="auto"/>
        <w:ind w:firstLine="167"/>
        <w:jc w:val="center"/>
        <w:rPr>
          <w:rFonts w:ascii="Verdana" w:eastAsia="Times New Roman" w:hAnsi="Verdana" w:cs="Times New Roman"/>
          <w:i/>
          <w:color w:val="000000" w:themeColor="text1"/>
          <w:sz w:val="14"/>
          <w:szCs w:val="14"/>
          <w:lang w:eastAsia="ru-RU"/>
        </w:rPr>
      </w:pPr>
    </w:p>
    <w:p w:rsidR="00562536" w:rsidRPr="00A51ABB" w:rsidRDefault="00562536" w:rsidP="00562536">
      <w:pPr>
        <w:spacing w:before="84" w:after="84" w:line="360" w:lineRule="auto"/>
        <w:ind w:firstLine="167"/>
        <w:jc w:val="center"/>
        <w:rPr>
          <w:rFonts w:ascii="Verdana" w:eastAsia="Times New Roman" w:hAnsi="Verdana" w:cs="Times New Roman"/>
          <w:i/>
          <w:color w:val="000000" w:themeColor="text1"/>
          <w:sz w:val="14"/>
          <w:szCs w:val="14"/>
          <w:lang w:eastAsia="ru-RU"/>
        </w:rPr>
      </w:pPr>
    </w:p>
    <w:p w:rsidR="00562536" w:rsidRPr="00A51ABB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000000" w:themeColor="text1"/>
          <w:sz w:val="14"/>
          <w:szCs w:val="14"/>
          <w:lang w:eastAsia="ru-RU"/>
        </w:rPr>
      </w:pPr>
    </w:p>
    <w:p w:rsidR="00562536" w:rsidRPr="00A51ABB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000000" w:themeColor="text1"/>
          <w:sz w:val="14"/>
          <w:szCs w:val="14"/>
          <w:lang w:eastAsia="ru-RU"/>
        </w:rPr>
      </w:pPr>
    </w:p>
    <w:p w:rsidR="00562536" w:rsidRPr="00A51ABB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000000" w:themeColor="text1"/>
          <w:sz w:val="14"/>
          <w:szCs w:val="14"/>
          <w:lang w:eastAsia="ru-RU"/>
        </w:rPr>
      </w:pPr>
    </w:p>
    <w:p w:rsidR="00562536" w:rsidRPr="00A51ABB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000000" w:themeColor="text1"/>
          <w:sz w:val="14"/>
          <w:szCs w:val="14"/>
          <w:lang w:eastAsia="ru-RU"/>
        </w:rPr>
      </w:pPr>
    </w:p>
    <w:p w:rsidR="00562536" w:rsidRPr="00A51ABB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000000" w:themeColor="text1"/>
          <w:sz w:val="14"/>
          <w:szCs w:val="14"/>
          <w:lang w:eastAsia="ru-RU"/>
        </w:rPr>
      </w:pPr>
    </w:p>
    <w:p w:rsidR="00562536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562536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562536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562536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562536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562536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562536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562536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562536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562536" w:rsidRDefault="00562536" w:rsidP="00562536">
      <w:pPr>
        <w:spacing w:before="84" w:after="84" w:line="234" w:lineRule="atLeast"/>
        <w:ind w:firstLine="167"/>
        <w:jc w:val="right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562536" w:rsidRDefault="00562536" w:rsidP="00562536">
      <w:pPr>
        <w:rPr>
          <w:rFonts w:ascii="Times New Roman" w:hAnsi="Times New Roman" w:cs="Times New Roman"/>
          <w:sz w:val="28"/>
          <w:szCs w:val="28"/>
        </w:rPr>
      </w:pPr>
    </w:p>
    <w:p w:rsidR="00562536" w:rsidRPr="00A51ABB" w:rsidRDefault="00562536" w:rsidP="00562536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Форма проведения:</w:t>
      </w: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семинар-практикум.</w:t>
      </w:r>
    </w:p>
    <w:p w:rsidR="00562536" w:rsidRPr="00A51ABB" w:rsidRDefault="00562536" w:rsidP="00562536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Цель:</w:t>
      </w:r>
    </w:p>
    <w:p w:rsidR="00562536" w:rsidRPr="00A51ABB" w:rsidRDefault="00562536" w:rsidP="00562536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нетрадиционных техник рисования в работе с дошкольниками для развития воображения, творческого мышления и творческого потенциала.</w:t>
      </w:r>
    </w:p>
    <w:p w:rsidR="00562536" w:rsidRPr="00A51ABB" w:rsidRDefault="00562536" w:rsidP="00562536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Показать актуальность кружковой работы в детском саду. </w:t>
      </w:r>
    </w:p>
    <w:p w:rsidR="00562536" w:rsidRPr="00A51ABB" w:rsidRDefault="00562536" w:rsidP="00562536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педагогов с многообразием техник нестандартного раскрашивания.</w:t>
      </w:r>
    </w:p>
    <w:p w:rsidR="00562536" w:rsidRPr="00A51ABB" w:rsidRDefault="00562536" w:rsidP="00562536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Девиз моей работы:</w:t>
      </w: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1A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«Для ребёнка, вместе с ребёнком, исходя из возможностей ребёнка.»</w:t>
      </w:r>
    </w:p>
    <w:p w:rsidR="00562536" w:rsidRPr="00A51ABB" w:rsidRDefault="00562536" w:rsidP="00562536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Подготовительный этап:</w:t>
      </w:r>
    </w:p>
    <w:p w:rsidR="00562536" w:rsidRPr="00A51ABB" w:rsidRDefault="00562536" w:rsidP="00562536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Оформить выставку детских рисунков в различной технике рисования.</w:t>
      </w:r>
    </w:p>
    <w:p w:rsidR="00562536" w:rsidRPr="00A51ABB" w:rsidRDefault="00562536" w:rsidP="00562536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Выложить материалы, которые используются в нетрадиционном рисовании.</w:t>
      </w:r>
    </w:p>
    <w:p w:rsidR="00562536" w:rsidRPr="00A51ABB" w:rsidRDefault="00562536" w:rsidP="00562536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Цитаты. «Чем больше мастерства в детской руке, тем умнее ребенок».</w:t>
      </w:r>
    </w:p>
    <w:p w:rsidR="00562536" w:rsidRPr="00A51ABB" w:rsidRDefault="00562536" w:rsidP="00562536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«Детство -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 </w:t>
      </w:r>
      <w:r w:rsidRPr="00A51A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(В. А. Сухомлинский)</w:t>
      </w:r>
    </w:p>
    <w:p w:rsidR="00562536" w:rsidRPr="00A51ABB" w:rsidRDefault="00562536" w:rsidP="00562536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  <w:u w:val="single"/>
        </w:rPr>
        <w:t>Вступительное слово.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Формирование творческой личности - одна из важных задач педагогической теории и практики на современном этапе. Эффективней начинать её развитие с дошкольного возраста. Как говорил В. 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создаёт новые работы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(рисунок, аппликация)</w:t>
      </w:r>
      <w:r w:rsidRPr="00A51ABB">
        <w:rPr>
          <w:color w:val="000000" w:themeColor="text1"/>
          <w:sz w:val="28"/>
          <w:szCs w:val="28"/>
        </w:rPr>
        <w:t>. Придумывая что-то неповторимое, он каждый раз экспериментирует со способами создания объекта.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 Дошкольник в своём эстетическом развитии проходит путь от элементарного </w:t>
      </w:r>
      <w:proofErr w:type="spellStart"/>
      <w:r w:rsidRPr="00A51ABB">
        <w:rPr>
          <w:color w:val="000000" w:themeColor="text1"/>
          <w:sz w:val="28"/>
          <w:szCs w:val="28"/>
        </w:rPr>
        <w:t>наглядночувственного</w:t>
      </w:r>
      <w:proofErr w:type="spellEnd"/>
      <w:r w:rsidRPr="00A51ABB">
        <w:rPr>
          <w:color w:val="000000" w:themeColor="text1"/>
          <w:sz w:val="28"/>
          <w:szCs w:val="28"/>
        </w:rPr>
        <w:t xml:space="preserve"> впечатления до создания оригинального образа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(композиции)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color w:val="000000" w:themeColor="text1"/>
          <w:sz w:val="28"/>
          <w:szCs w:val="28"/>
        </w:rPr>
        <w:t xml:space="preserve">адекватными изобразительно - выразительными средствами. 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Таким образом, необходимо создавать базу для его творчества. 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lastRenderedPageBreak/>
        <w:t>Чем больше ребёнок видит, слышит, переживает, тем значительнее и продуктивнее, станет деятельность его воображения.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Работая с детьми дошкольного возраста в течение нескольких лет, я обратила внимание на результаты диагностик по изобразительной деятельности. Дети показывают хорошие результаты по критериям: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штриховать, наносить различные линии цветными карандашами;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наносить мазки краски узкой и широкой кистью;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узнавать, называть основные цвета, оттенки красок и смешивать их;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правильно использовать кисти, клей и пластилин в работе;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использовать трафареты и печати при работе;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убирать за собой рабочее место.</w:t>
      </w:r>
    </w:p>
    <w:p w:rsidR="00562536" w:rsidRPr="00A51ABB" w:rsidRDefault="00562536" w:rsidP="00562536">
      <w:pPr>
        <w:spacing w:before="100" w:beforeAutospacing="1" w:after="100" w:afterAutospacing="1" w:line="301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проявились и низкие способности детей: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Неуверенность и скованность в действиях и ответах на занятиях;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Пассивность в самостоятельном выборе изобразительных материалов и расположении изображения на листе;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Растерянность при использовании способов нестандартного раскрашивания;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экспериментировать с изобразительными материалами;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Ожидание чёткого объяснения педагогом знакомого способа рисования;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фантазии, художественного творчества;</w:t>
      </w:r>
    </w:p>
    <w:p w:rsidR="00562536" w:rsidRPr="00A51ABB" w:rsidRDefault="00562536" w:rsidP="00562536">
      <w:pPr>
        <w:numPr>
          <w:ilvl w:val="0"/>
          <w:numId w:val="2"/>
        </w:numPr>
        <w:spacing w:before="100" w:beforeAutospacing="1" w:after="100" w:afterAutospacing="1" w:line="30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передавать личное отношение к объекту изображения;</w:t>
      </w:r>
    </w:p>
    <w:p w:rsidR="00562536" w:rsidRPr="00A51ABB" w:rsidRDefault="00562536" w:rsidP="00562536">
      <w:pPr>
        <w:spacing w:before="100" w:beforeAutospacing="1" w:after="100" w:afterAutospacing="1" w:line="301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итоги, я понимала, что детям не хватает уверенности в себе, воображения, самостоятельности. Для решения этой проблемы стала углублённо изучать методическую литературу. 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360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Для себя чётко выделила критерии руководства по изобразительной деятельности, такие как: знание особенностей творческого развития детей, их специфику, умение тонко, тактично, поддерживать инициативу и самостоятельность ребёнка, способствовать овладению необходимыми навыками.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360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Особенно заинтересовалась нетрадиционными способами и техниками рисования, с помощью которых возможно развивать у детей интеллект, учить нестандартно мыслить и активизировать творческую активность. 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360"/>
        <w:jc w:val="both"/>
        <w:rPr>
          <w:color w:val="000000" w:themeColor="text1"/>
          <w:sz w:val="28"/>
          <w:szCs w:val="28"/>
        </w:rPr>
      </w:pP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360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По словам </w:t>
      </w:r>
      <w:proofErr w:type="gramStart"/>
      <w:r w:rsidRPr="00A51ABB">
        <w:rPr>
          <w:color w:val="000000" w:themeColor="text1"/>
          <w:sz w:val="28"/>
          <w:szCs w:val="28"/>
        </w:rPr>
        <w:t>психолога Ольги Новиковой</w:t>
      </w:r>
      <w:proofErr w:type="gramEnd"/>
      <w:r w:rsidRPr="00A51ABB">
        <w:rPr>
          <w:color w:val="000000" w:themeColor="text1"/>
          <w:sz w:val="28"/>
          <w:szCs w:val="28"/>
        </w:rPr>
        <w:t xml:space="preserve">: "Рисунок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r w:rsidRPr="00A51ABB">
        <w:rPr>
          <w:color w:val="000000" w:themeColor="text1"/>
          <w:sz w:val="28"/>
          <w:szCs w:val="28"/>
        </w:rPr>
        <w:lastRenderedPageBreak/>
        <w:t>рациональное уходит на второй план, отступают запреты и ограничения. В этот момент ребенок абсолютно свободен".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360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360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360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На практике эти задачи реализуются мной через занятия кружка «Фант азеры». 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и техник рисования способствуют выработке умений видеть образы в сочетаниях цветовых пятен и линий и оформлять их до узнаваемых изображений. 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360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360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 и самостоятельности.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A51ABB">
        <w:rPr>
          <w:b/>
          <w:bCs/>
          <w:color w:val="000000" w:themeColor="text1"/>
          <w:sz w:val="28"/>
          <w:szCs w:val="28"/>
          <w:u w:val="single"/>
        </w:rPr>
        <w:t>Теоретический этап.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Нетрадиционные техники рисования.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Тычок жесткой полусухой кистью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фактурность окраски, цвет.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Рисование пальчиками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пятно, точка, короткая линия, цвет.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lastRenderedPageBreak/>
        <w:t>Рисование ладошкой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пятно, цвет, фантастический силуэт.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опускает в гуашь ладошку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(всю кисть)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color w:val="000000" w:themeColor="text1"/>
          <w:sz w:val="28"/>
          <w:szCs w:val="28"/>
        </w:rPr>
        <w:t>или окрашивает ее с помощью кисточки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(с 5ти лет)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color w:val="000000" w:themeColor="text1"/>
          <w:sz w:val="28"/>
          <w:szCs w:val="28"/>
        </w:rPr>
        <w:t>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b/>
          <w:bCs/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Скатывание бумаги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фактура, объем.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салфетки либо цветная двухсторонняя бумага, клей ПВА, налитый в блюдце, плотная бумага или цветной картон для основы.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мнет в руках бумагу, пока она не станет мягкой. Затем скатывает из нее шарик. Размеры его могут быть различными: от маленького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(ягодка)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color w:val="000000" w:themeColor="text1"/>
          <w:sz w:val="28"/>
          <w:szCs w:val="28"/>
        </w:rPr>
        <w:t>до большого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(облачко, ком для снеговика)</w:t>
      </w:r>
      <w:r w:rsidRPr="00A51ABB">
        <w:rPr>
          <w:color w:val="000000" w:themeColor="text1"/>
          <w:sz w:val="28"/>
          <w:szCs w:val="28"/>
        </w:rPr>
        <w:t>. После этого бумажный комочек опускается в клей и приклеивается на основу.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Оттиск поролоном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пятно, фактура, цвет.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Оттиск смятой бумагой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пятно, факт фактура, цвет.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Восковые мелки + акварель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цвет, линия, пятно, фактура.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восковые мелки, плотная белая бумага, акварель, кисти.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A51ABB">
        <w:rPr>
          <w:color w:val="000000" w:themeColor="text1"/>
          <w:sz w:val="28"/>
          <w:szCs w:val="28"/>
        </w:rPr>
        <w:t>незакрашенным</w:t>
      </w:r>
      <w:proofErr w:type="spellEnd"/>
      <w:r w:rsidRPr="00A51ABB">
        <w:rPr>
          <w:color w:val="000000" w:themeColor="text1"/>
          <w:sz w:val="28"/>
          <w:szCs w:val="28"/>
        </w:rPr>
        <w:t>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Свеча + акварель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lastRenderedPageBreak/>
        <w:t>Средства выразительности: цвет, линия, пятно, фактура.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свеча, плотная бумага, акварель, кисти.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b/>
          <w:bCs/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Монотипия предметная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пятно, цвет, симметрия.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плотная бумага любого цвета, кисти, гуашь или акварель.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складывает лист бумаги вдвое и на одной его половине рисует половину изображаемого предмета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(предметы выбираются симметричные)</w:t>
      </w:r>
      <w:r w:rsidRPr="00A51ABB">
        <w:rPr>
          <w:color w:val="000000" w:themeColor="text1"/>
          <w:sz w:val="28"/>
          <w:szCs w:val="28"/>
        </w:rPr>
        <w:t>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proofErr w:type="spellStart"/>
      <w:r w:rsidRPr="00A51ABB">
        <w:rPr>
          <w:b/>
          <w:bCs/>
          <w:color w:val="000000" w:themeColor="text1"/>
          <w:sz w:val="28"/>
          <w:szCs w:val="28"/>
        </w:rPr>
        <w:t>Набрызг</w:t>
      </w:r>
      <w:proofErr w:type="spellEnd"/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точка, фактура.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бумага, гуашь, жесткая кисть, кусочек плотного картона либо пластика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(5x5 см)</w:t>
      </w:r>
      <w:r w:rsidRPr="00A51ABB">
        <w:rPr>
          <w:color w:val="000000" w:themeColor="text1"/>
          <w:sz w:val="28"/>
          <w:szCs w:val="28"/>
        </w:rPr>
        <w:t>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Отпечатки листьев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фактура, цвет.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бумага, гуашь, листья разных деревьев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(желательно опавшие)</w:t>
      </w:r>
      <w:r w:rsidRPr="00A51ABB">
        <w:rPr>
          <w:color w:val="000000" w:themeColor="text1"/>
          <w:sz w:val="28"/>
          <w:szCs w:val="28"/>
        </w:rPr>
        <w:t>, кисти.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Проводя цикл занятий с использованием разнообразных техник для выявления способностей детей за пройденное время, видно, что у детей, имеются способности к работе красками с использованием нетрадиционных техник. У детей со слабо развитыми художественно-творческими способностями показатели находятся чуть выше, чем в начале учебного года, но за счет применения нетрадиционных материалов улучшился уровень увлеченности темой и техникой и способность к </w:t>
      </w:r>
      <w:proofErr w:type="spellStart"/>
      <w:r w:rsidRPr="00A51ABB">
        <w:rPr>
          <w:color w:val="000000" w:themeColor="text1"/>
          <w:sz w:val="28"/>
          <w:szCs w:val="28"/>
        </w:rPr>
        <w:t>цветовосприятию</w:t>
      </w:r>
      <w:proofErr w:type="spellEnd"/>
      <w:r w:rsidRPr="00A51ABB">
        <w:rPr>
          <w:color w:val="000000" w:themeColor="text1"/>
          <w:sz w:val="28"/>
          <w:szCs w:val="28"/>
        </w:rPr>
        <w:t>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  <w:u w:val="single"/>
        </w:rPr>
      </w:pPr>
      <w:r w:rsidRPr="00A51ABB">
        <w:rPr>
          <w:b/>
          <w:bCs/>
          <w:color w:val="000000" w:themeColor="text1"/>
          <w:sz w:val="28"/>
          <w:szCs w:val="28"/>
          <w:u w:val="single"/>
        </w:rPr>
        <w:t>Практический этап.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b/>
          <w:i/>
          <w:color w:val="000000" w:themeColor="text1"/>
          <w:sz w:val="28"/>
          <w:szCs w:val="28"/>
        </w:rPr>
      </w:pPr>
      <w:r w:rsidRPr="00A51ABB">
        <w:rPr>
          <w:b/>
          <w:i/>
          <w:color w:val="000000" w:themeColor="text1"/>
          <w:sz w:val="28"/>
          <w:szCs w:val="28"/>
        </w:rPr>
        <w:t>“Вместо кисточки рука”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Все дети любят рисовать. Творчество для них - это отражение душевной работы. Чувства, разум, глаза и руки - инструменты души. Сталкиваясь с </w:t>
      </w:r>
      <w:r w:rsidRPr="00A51ABB">
        <w:rPr>
          <w:color w:val="000000" w:themeColor="text1"/>
          <w:sz w:val="28"/>
          <w:szCs w:val="28"/>
        </w:rPr>
        <w:lastRenderedPageBreak/>
        <w:t>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Творчество не может существовать под давлением и насилием. Оно должно быть свободным, ярким и неповторимым. Не расставаясь с карандашами, фломастерами, красками, ребенок незаметно для себя учится наблюдать, сравнивать, думать, фантазировать.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Для ребенка привычны и знакомы следы, оставляемые карандашами, фломастерами, шариковой ручкой и кистью, но остается удивительным использование пальчиков и ладошек для рисования штампов и трафаретов.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  <w:u w:val="single"/>
        </w:rPr>
      </w:pPr>
      <w:r w:rsidRPr="00A51ABB">
        <w:rPr>
          <w:color w:val="000000" w:themeColor="text1"/>
          <w:sz w:val="28"/>
          <w:szCs w:val="28"/>
          <w:u w:val="single"/>
        </w:rPr>
        <w:t>Необходимые материалы и инструменты: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Тонированная или белая бумага, гуашевые краски, кисти, ветошь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(для вытирания рук)</w:t>
      </w:r>
      <w:r w:rsidRPr="00A51ABB">
        <w:rPr>
          <w:color w:val="000000" w:themeColor="text1"/>
          <w:sz w:val="28"/>
          <w:szCs w:val="28"/>
        </w:rPr>
        <w:t>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  <w:u w:val="single"/>
        </w:rPr>
      </w:pPr>
      <w:r w:rsidRPr="00A51ABB">
        <w:rPr>
          <w:color w:val="000000" w:themeColor="text1"/>
          <w:sz w:val="28"/>
          <w:szCs w:val="28"/>
          <w:u w:val="single"/>
        </w:rPr>
        <w:t>Порядок работы: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Если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выпрямленные пальцы раздвиньте в стороны. Теперь соедините пальцы вместе. Вот какой получился заборчик! А если чуть отодвинуть большой 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с ребенком.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b/>
          <w:i/>
          <w:color w:val="000000" w:themeColor="text1"/>
          <w:sz w:val="28"/>
          <w:szCs w:val="28"/>
        </w:rPr>
      </w:pPr>
      <w:r w:rsidRPr="00A51ABB">
        <w:rPr>
          <w:b/>
          <w:i/>
          <w:color w:val="000000" w:themeColor="text1"/>
          <w:sz w:val="28"/>
          <w:szCs w:val="28"/>
        </w:rPr>
        <w:t>“Печатаем листьями на бумаге”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  <w:u w:val="single"/>
        </w:rPr>
      </w:pPr>
      <w:r w:rsidRPr="00A51ABB">
        <w:rPr>
          <w:color w:val="000000" w:themeColor="text1"/>
          <w:sz w:val="28"/>
          <w:szCs w:val="28"/>
          <w:u w:val="single"/>
        </w:rPr>
        <w:t>Необходимые материалы и инструменты: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Гуашь, акварель, кисть, карандаш, бумага, цветная тушь или чернила; кусочек поролона; а также: листья разных деревьев, цветов;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  <w:u w:val="single"/>
        </w:rPr>
      </w:pPr>
      <w:r w:rsidRPr="00A51ABB">
        <w:rPr>
          <w:color w:val="000000" w:themeColor="text1"/>
          <w:sz w:val="28"/>
          <w:szCs w:val="28"/>
          <w:u w:val="single"/>
        </w:rPr>
        <w:t>Порядок работы: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Соберем различные опавшие листья, намажем каждый листочек гуашью со стороны прожилок. Бумага, на которой будем печатать, может быть, цветной. Прижмем лист закрашенной стороной к бумаге. Осторожно снимем его, взяв за черешок. Вновь намазав листок и приложив к бумаге, получим еще один отпечаток, и т. д. Если нижний кончик листа будем прикладывать к предыдущему отпечатку, то выйдет цветочек, нужно только дорисовать </w:t>
      </w:r>
      <w:r w:rsidRPr="00A51ABB">
        <w:rPr>
          <w:color w:val="000000" w:themeColor="text1"/>
          <w:sz w:val="28"/>
          <w:szCs w:val="28"/>
        </w:rPr>
        <w:lastRenderedPageBreak/>
        <w:t xml:space="preserve">кисточкой стебелек. Симметричное прикладывание листа с одной и другой стороны, дорисованное тельце - и бабочка готова. Всмотревшись в отпечаток листа, можно увидеть в нем самом неожиданный образ и воплотить его на бумаге, дорисовав детали. А сочетание данного приема и техники “по сырому” дает простор фантазии при </w:t>
      </w:r>
      <w:proofErr w:type="spellStart"/>
      <w:r w:rsidRPr="00A51ABB">
        <w:rPr>
          <w:color w:val="000000" w:themeColor="text1"/>
          <w:sz w:val="28"/>
          <w:szCs w:val="28"/>
        </w:rPr>
        <w:t>тонировании</w:t>
      </w:r>
      <w:proofErr w:type="spellEnd"/>
      <w:r w:rsidRPr="00A51ABB">
        <w:rPr>
          <w:color w:val="000000" w:themeColor="text1"/>
          <w:sz w:val="28"/>
          <w:szCs w:val="28"/>
        </w:rPr>
        <w:t xml:space="preserve"> листа. Например, при рисовании луга, фоном будет трава. Берем лист, смачиваем его при помощи губки, затем вливаем краску нужных оттенков и тут же отпечатываем листья.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708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Эта техника исполнения хороша своим разнообразием приемов. Если лист смазать краской тоном выше чем фон, то отпечаток получится более выразительным. Прикладывание чистого листика, дает плавные, мягкие очертания.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  <w:u w:val="single"/>
        </w:rPr>
        <w:t xml:space="preserve">Техника рисования </w:t>
      </w:r>
      <w:proofErr w:type="spellStart"/>
      <w:r w:rsidRPr="00A51ABB">
        <w:rPr>
          <w:color w:val="000000" w:themeColor="text1"/>
          <w:sz w:val="28"/>
          <w:szCs w:val="28"/>
          <w:u w:val="single"/>
        </w:rPr>
        <w:t>кляксография</w:t>
      </w:r>
      <w:proofErr w:type="spellEnd"/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Способ рисования: 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На сухой, можно тонированный фон внизу нанести каплю тёмной краски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(чёрную, коричневую или зелёную)</w:t>
      </w:r>
      <w:r w:rsidRPr="00A51ABB">
        <w:rPr>
          <w:color w:val="000000" w:themeColor="text1"/>
          <w:sz w:val="28"/>
          <w:szCs w:val="28"/>
        </w:rPr>
        <w:t>. Подуйте из трубочки на каплю, как будто толкая её вперёд. Чтобы получились мелкие ответвления, трубочкой во время выдувания нужно покачать из стороны в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color w:val="000000" w:themeColor="text1"/>
          <w:sz w:val="28"/>
          <w:szCs w:val="28"/>
        </w:rPr>
        <w:t>сторону. Можно дорисовать некоторые элементы кистью или оформить аппликацией из природного материала.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Показ детских работ с использованием рассматриваемого способа рисования.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Сложность техники: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 Проводить процедуру рисования поэтапно, а </w:t>
      </w:r>
      <w:proofErr w:type="gramStart"/>
      <w:r w:rsidRPr="00A51ABB">
        <w:rPr>
          <w:color w:val="000000" w:themeColor="text1"/>
          <w:sz w:val="28"/>
          <w:szCs w:val="28"/>
        </w:rPr>
        <w:t>так же</w:t>
      </w:r>
      <w:proofErr w:type="gramEnd"/>
      <w:r w:rsidRPr="00A51ABB">
        <w:rPr>
          <w:color w:val="000000" w:themeColor="text1"/>
          <w:sz w:val="28"/>
          <w:szCs w:val="28"/>
        </w:rPr>
        <w:t xml:space="preserve"> индивидуально или по подгруппам. Понадобится помощь неуверенным детям. Следить за мерами безопасности детей при работе. Так как работа для многих детей трудна, необходимы динамические паузы.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Примерные темы для использования техники: «Веселые и грустные капли», «Осенние мотивы</w:t>
      </w:r>
      <w:proofErr w:type="gramStart"/>
      <w:r w:rsidRPr="00A51ABB">
        <w:rPr>
          <w:color w:val="000000" w:themeColor="text1"/>
          <w:sz w:val="28"/>
          <w:szCs w:val="28"/>
        </w:rPr>
        <w:t>»,  «</w:t>
      </w:r>
      <w:proofErr w:type="gramEnd"/>
      <w:r w:rsidRPr="00A51ABB">
        <w:rPr>
          <w:color w:val="000000" w:themeColor="text1"/>
          <w:sz w:val="28"/>
          <w:szCs w:val="28"/>
        </w:rPr>
        <w:t>Дно океана»,  «Котёнок с нитками» и т. д</w:t>
      </w:r>
    </w:p>
    <w:p w:rsidR="00562536" w:rsidRPr="00A51ABB" w:rsidRDefault="00562536" w:rsidP="00562536">
      <w:pPr>
        <w:spacing w:before="84" w:after="84" w:line="301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уверенностью можно сказать, что разнообразие техник способствует выразительности образов в детских работах. Мой опыт работы показал, что овладение техникой изображения доставляет малышам истинную радость, если оно строится с учетом специфики деятельности и возраста детей. Они с удовольствием покрывают пятнами, мазками, штрихами один лист бумаги за другим, изображая то кружащиеся в воздухе осенние листочки, то плавно опускающиеся на землю снежинки. Дети смело берутся за художественные материалы, их не пугает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взрослого.</w:t>
      </w:r>
    </w:p>
    <w:p w:rsidR="00562536" w:rsidRPr="00A51ABB" w:rsidRDefault="00562536" w:rsidP="00562536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51A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Заключительный этап.</w:t>
      </w:r>
    </w:p>
    <w:p w:rsidR="00562536" w:rsidRPr="00A51ABB" w:rsidRDefault="00562536" w:rsidP="00562536">
      <w:pPr>
        <w:spacing w:before="84" w:after="84" w:line="301" w:lineRule="atLeast"/>
        <w:ind w:firstLine="1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Подвожу итог работы семинара. Знакомлю воспитателей с приемами нетрадиционного рисования в разных группах детского сада. 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  <w:u w:val="single"/>
        </w:rPr>
        <w:lastRenderedPageBreak/>
        <w:t>Приёмы нетрадиционного рисования с детьми средней группы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Оттиск поролоном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пятно, фактура, цвет.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Оттиск смятой бумагой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пятно, фактура, цвет.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Рисование ладошкой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пятно, цвет, фантастический силуэт.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опускает в гуашь ладошку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(всю кисть)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color w:val="000000" w:themeColor="text1"/>
          <w:sz w:val="28"/>
          <w:szCs w:val="28"/>
        </w:rPr>
        <w:t>или окрашивает ее с помощью кисточки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(с 5ти лет)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color w:val="000000" w:themeColor="text1"/>
          <w:sz w:val="28"/>
          <w:szCs w:val="28"/>
        </w:rPr>
        <w:t>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  <w:u w:val="single"/>
        </w:rPr>
        <w:t>Приёмы нетрадиционного рисования с детьми старшей группы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Оттиск поролоном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пятно, фактура, цвет.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Оттиск смятой бумагой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пятно, фактура, цвет.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lastRenderedPageBreak/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Восковые мелки + акварель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цвет, линия, пятно, фактура.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восковые мелки, плотная белая бумага, акварель, кисти.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A51ABB">
        <w:rPr>
          <w:color w:val="000000" w:themeColor="text1"/>
          <w:sz w:val="28"/>
          <w:szCs w:val="28"/>
        </w:rPr>
        <w:t>незакрашенным</w:t>
      </w:r>
      <w:proofErr w:type="spellEnd"/>
      <w:r w:rsidRPr="00A51ABB">
        <w:rPr>
          <w:color w:val="000000" w:themeColor="text1"/>
          <w:sz w:val="28"/>
          <w:szCs w:val="28"/>
        </w:rPr>
        <w:t>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Отпечатки листьев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фактура, цвет.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бумага, гуашь, листья разных деревьев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(желательно опавшие)</w:t>
      </w:r>
      <w:r w:rsidRPr="00A51ABB">
        <w:rPr>
          <w:color w:val="000000" w:themeColor="text1"/>
          <w:sz w:val="28"/>
          <w:szCs w:val="28"/>
        </w:rPr>
        <w:t>, кисти.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  <w:u w:val="single"/>
        </w:rPr>
        <w:t>Приёмы нетрадиционного рисования с детьми подготовительной группы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Свеча + акварель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цвет, линия, пятно, фактура.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свеча, плотная бумага, акварель, кисти.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Монотипия предметная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пятно, цвет, симметрия.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плотная бумага любого цвета, кисти, гуашь или акварель.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складывает лист бумаги вдвое и на одной его половине рисует половину изображаемого предмета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(предметы выбираются симметричные)</w:t>
      </w:r>
      <w:r w:rsidRPr="00A51ABB">
        <w:rPr>
          <w:color w:val="000000" w:themeColor="text1"/>
          <w:sz w:val="28"/>
          <w:szCs w:val="28"/>
        </w:rPr>
        <w:t>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proofErr w:type="spellStart"/>
      <w:r w:rsidRPr="00A51ABB">
        <w:rPr>
          <w:b/>
          <w:bCs/>
          <w:color w:val="000000" w:themeColor="text1"/>
          <w:sz w:val="28"/>
          <w:szCs w:val="28"/>
        </w:rPr>
        <w:t>Набрызг</w:t>
      </w:r>
      <w:proofErr w:type="spellEnd"/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точка, фактура.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бумага, гуашь, жесткая кисть, кусочек плотного картона либо пластика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i/>
          <w:iCs/>
          <w:color w:val="000000" w:themeColor="text1"/>
          <w:sz w:val="28"/>
          <w:szCs w:val="28"/>
        </w:rPr>
        <w:t>(5x5 см)</w:t>
      </w:r>
      <w:r w:rsidRPr="00A51ABB">
        <w:rPr>
          <w:color w:val="000000" w:themeColor="text1"/>
          <w:sz w:val="28"/>
          <w:szCs w:val="28"/>
        </w:rPr>
        <w:t>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jc w:val="both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lastRenderedPageBreak/>
        <w:t>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A51ABB">
        <w:rPr>
          <w:b/>
          <w:bCs/>
          <w:color w:val="000000" w:themeColor="text1"/>
          <w:sz w:val="28"/>
          <w:szCs w:val="28"/>
        </w:rPr>
        <w:t>Тычок жесткой полусухой кистью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Средства выразительности: фактурность окраски, цвет.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Способ получения изображения: ребенок опускает</w:t>
      </w:r>
      <w:r w:rsidRPr="00A51ABB">
        <w:rPr>
          <w:rStyle w:val="apple-converted-space"/>
          <w:color w:val="000000" w:themeColor="text1"/>
          <w:sz w:val="28"/>
          <w:szCs w:val="28"/>
        </w:rPr>
        <w:t> </w:t>
      </w:r>
      <w:r w:rsidRPr="00A51ABB">
        <w:rPr>
          <w:color w:val="000000" w:themeColor="text1"/>
          <w:sz w:val="28"/>
          <w:szCs w:val="28"/>
        </w:rPr>
        <w:t>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 xml:space="preserve">Итог: </w:t>
      </w:r>
    </w:p>
    <w:p w:rsidR="00562536" w:rsidRPr="00A51ABB" w:rsidRDefault="00562536" w:rsidP="00562536">
      <w:pPr>
        <w:numPr>
          <w:ilvl w:val="0"/>
          <w:numId w:val="3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Посвящение воспитателей в художники, рисующие в нетрадиционной технике </w:t>
      </w:r>
      <w:r w:rsidRPr="00A51A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(вручение шуточного удостоверения)</w:t>
      </w:r>
    </w:p>
    <w:p w:rsidR="00562536" w:rsidRPr="00A51ABB" w:rsidRDefault="00562536" w:rsidP="00562536">
      <w:pPr>
        <w:pStyle w:val="a3"/>
        <w:numPr>
          <w:ilvl w:val="0"/>
          <w:numId w:val="3"/>
        </w:numPr>
        <w:spacing w:before="84" w:beforeAutospacing="0" w:after="84" w:afterAutospacing="0" w:line="301" w:lineRule="atLeast"/>
        <w:rPr>
          <w:color w:val="000000" w:themeColor="text1"/>
          <w:sz w:val="28"/>
          <w:szCs w:val="28"/>
        </w:rPr>
      </w:pPr>
      <w:r w:rsidRPr="00A51ABB">
        <w:rPr>
          <w:color w:val="000000" w:themeColor="text1"/>
          <w:sz w:val="28"/>
          <w:szCs w:val="28"/>
        </w:rPr>
        <w:t>Памятки всем участникам семинара</w:t>
      </w: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rPr>
          <w:color w:val="000000" w:themeColor="text1"/>
          <w:sz w:val="28"/>
          <w:szCs w:val="28"/>
        </w:rPr>
      </w:pP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rPr>
          <w:color w:val="000000" w:themeColor="text1"/>
          <w:sz w:val="28"/>
          <w:szCs w:val="28"/>
        </w:rPr>
      </w:pPr>
    </w:p>
    <w:p w:rsidR="00562536" w:rsidRPr="00A51ABB" w:rsidRDefault="00562536" w:rsidP="00562536">
      <w:pPr>
        <w:pStyle w:val="a3"/>
        <w:spacing w:before="84" w:beforeAutospacing="0" w:after="84" w:afterAutospacing="0" w:line="301" w:lineRule="atLeast"/>
        <w:ind w:firstLine="167"/>
        <w:rPr>
          <w:color w:val="000000" w:themeColor="text1"/>
          <w:sz w:val="28"/>
          <w:szCs w:val="28"/>
        </w:rPr>
      </w:pPr>
    </w:p>
    <w:p w:rsidR="00562536" w:rsidRPr="006921A8" w:rsidRDefault="00562536" w:rsidP="00562536">
      <w:pPr>
        <w:pStyle w:val="a3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</w:p>
    <w:p w:rsidR="00562536" w:rsidRPr="006921A8" w:rsidRDefault="00562536" w:rsidP="00562536">
      <w:pPr>
        <w:pStyle w:val="a3"/>
        <w:spacing w:before="84" w:beforeAutospacing="0" w:after="84" w:afterAutospacing="0" w:line="301" w:lineRule="atLeast"/>
        <w:ind w:firstLine="167"/>
        <w:rPr>
          <w:sz w:val="28"/>
          <w:szCs w:val="28"/>
        </w:rPr>
      </w:pPr>
    </w:p>
    <w:p w:rsidR="00913100" w:rsidRDefault="00913100"/>
    <w:sectPr w:rsidR="00913100" w:rsidSect="0056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EA6"/>
    <w:multiLevelType w:val="multilevel"/>
    <w:tmpl w:val="FB72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75154"/>
    <w:multiLevelType w:val="multilevel"/>
    <w:tmpl w:val="B4B0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C3787"/>
    <w:multiLevelType w:val="multilevel"/>
    <w:tmpl w:val="D4CC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AB"/>
    <w:rsid w:val="00055DAB"/>
    <w:rsid w:val="00562536"/>
    <w:rsid w:val="009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1D79"/>
  <w15:chartTrackingRefBased/>
  <w15:docId w15:val="{E39592D5-5636-46E0-B139-A1F14A6E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3113</Words>
  <Characters>17745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2017-10-30T12:03:00Z</dcterms:created>
  <dcterms:modified xsi:type="dcterms:W3CDTF">2017-10-30T12:03:00Z</dcterms:modified>
</cp:coreProperties>
</file>